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D5" w:rsidRDefault="00D244D5" w:rsidP="00D244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D244D5" w:rsidRPr="00D244D5" w:rsidRDefault="00D244D5" w:rsidP="00D244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Safety and Permanence</w:t>
      </w:r>
    </w:p>
    <w:p w:rsidR="00F77430" w:rsidRDefault="00F774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Record Checklist – Shelter Care Facilities</w:t>
      </w:r>
    </w:p>
    <w:p w:rsidR="00F77430" w:rsidRDefault="00F77430">
      <w:pPr>
        <w:rPr>
          <w:rFonts w:ascii="Arial" w:hAnsi="Arial" w:cs="Arial"/>
          <w:sz w:val="14"/>
          <w:szCs w:val="14"/>
        </w:rPr>
      </w:pPr>
    </w:p>
    <w:p w:rsidR="00F77430" w:rsidRDefault="00F774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Use of form:</w:t>
      </w:r>
      <w:r>
        <w:rPr>
          <w:rFonts w:ascii="Arial" w:hAnsi="Arial" w:cs="Arial"/>
          <w:sz w:val="18"/>
          <w:szCs w:val="18"/>
        </w:rPr>
        <w:t xml:space="preserve"> </w:t>
      </w:r>
      <w:r w:rsidR="003B2AA7">
        <w:rPr>
          <w:rFonts w:ascii="Arial" w:hAnsi="Arial" w:cs="Arial"/>
          <w:sz w:val="18"/>
          <w:szCs w:val="18"/>
        </w:rPr>
        <w:t xml:space="preserve"> Use of this form is voluntary.</w:t>
      </w:r>
      <w:r>
        <w:rPr>
          <w:rFonts w:ascii="Arial" w:hAnsi="Arial" w:cs="Arial"/>
          <w:sz w:val="18"/>
          <w:szCs w:val="18"/>
        </w:rPr>
        <w:t xml:space="preserve"> However, use as a review document by shelter care facilities will help ensur</w:t>
      </w:r>
      <w:r w:rsidR="003B2AA7">
        <w:rPr>
          <w:rFonts w:ascii="Arial" w:hAnsi="Arial" w:cs="Arial"/>
          <w:sz w:val="18"/>
          <w:szCs w:val="18"/>
        </w:rPr>
        <w:t>e compliance with DCF 59.04(6).</w:t>
      </w:r>
      <w:r>
        <w:rPr>
          <w:rFonts w:ascii="Arial" w:hAnsi="Arial" w:cs="Arial"/>
          <w:sz w:val="18"/>
          <w:szCs w:val="18"/>
        </w:rPr>
        <w:t xml:space="preserve"> Licensing </w:t>
      </w:r>
      <w:r w:rsidR="003B2AA7">
        <w:rPr>
          <w:rFonts w:ascii="Arial" w:hAnsi="Arial" w:cs="Arial"/>
          <w:sz w:val="18"/>
          <w:szCs w:val="18"/>
        </w:rPr>
        <w:t>representatives</w:t>
      </w:r>
      <w:r>
        <w:rPr>
          <w:rFonts w:ascii="Arial" w:hAnsi="Arial" w:cs="Arial"/>
          <w:sz w:val="18"/>
          <w:szCs w:val="18"/>
        </w:rPr>
        <w:t xml:space="preserve"> may also use this form during monitoring visits to documen</w:t>
      </w:r>
      <w:r w:rsidR="003B2AA7">
        <w:rPr>
          <w:rFonts w:ascii="Arial" w:hAnsi="Arial" w:cs="Arial"/>
          <w:sz w:val="18"/>
          <w:szCs w:val="18"/>
        </w:rPr>
        <w:t xml:space="preserve">t compliance with these rules. </w:t>
      </w:r>
      <w:proofErr w:type="gramStart"/>
      <w:r>
        <w:rPr>
          <w:rFonts w:ascii="Arial" w:hAnsi="Arial" w:cs="Arial"/>
          <w:sz w:val="18"/>
          <w:szCs w:val="18"/>
        </w:rPr>
        <w:t>Personally</w:t>
      </w:r>
      <w:proofErr w:type="gramEnd"/>
      <w:r>
        <w:rPr>
          <w:rFonts w:ascii="Arial" w:hAnsi="Arial" w:cs="Arial"/>
          <w:sz w:val="18"/>
          <w:szCs w:val="18"/>
        </w:rPr>
        <w:t xml:space="preserve"> identifiable information gathered on this form will be used only to verify co</w:t>
      </w:r>
      <w:r w:rsidR="003B2AA7">
        <w:rPr>
          <w:rFonts w:ascii="Arial" w:hAnsi="Arial" w:cs="Arial"/>
          <w:sz w:val="18"/>
          <w:szCs w:val="18"/>
        </w:rPr>
        <w:t xml:space="preserve">mpliance with licensing rules. </w:t>
      </w:r>
      <w:r>
        <w:rPr>
          <w:rFonts w:ascii="Arial" w:hAnsi="Arial" w:cs="Arial"/>
          <w:sz w:val="18"/>
          <w:szCs w:val="18"/>
        </w:rPr>
        <w:t>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F77430" w:rsidRDefault="00F77430">
      <w:pPr>
        <w:rPr>
          <w:rFonts w:ascii="Arial" w:hAnsi="Arial" w:cs="Arial"/>
          <w:sz w:val="14"/>
          <w:szCs w:val="14"/>
        </w:rPr>
      </w:pPr>
    </w:p>
    <w:p w:rsidR="00F77430" w:rsidRDefault="00F774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A check mark indicates the required informa</w:t>
      </w:r>
      <w:r w:rsidR="003B2AA7">
        <w:rPr>
          <w:rFonts w:ascii="Arial" w:hAnsi="Arial" w:cs="Arial"/>
          <w:sz w:val="18"/>
          <w:szCs w:val="18"/>
        </w:rPr>
        <w:t xml:space="preserve">tion is in the personnel file. </w:t>
      </w:r>
      <w:r>
        <w:rPr>
          <w:rFonts w:ascii="Arial" w:hAnsi="Arial" w:cs="Arial"/>
          <w:sz w:val="18"/>
          <w:szCs w:val="18"/>
        </w:rPr>
        <w:t>Add “N/A” if t</w:t>
      </w:r>
      <w:r w:rsidR="003B2AA7">
        <w:rPr>
          <w:rFonts w:ascii="Arial" w:hAnsi="Arial" w:cs="Arial"/>
          <w:sz w:val="18"/>
          <w:szCs w:val="18"/>
        </w:rPr>
        <w:t>he information is not required.</w:t>
      </w:r>
      <w:r>
        <w:rPr>
          <w:rFonts w:ascii="Arial" w:hAnsi="Arial" w:cs="Arial"/>
          <w:sz w:val="18"/>
          <w:szCs w:val="18"/>
        </w:rPr>
        <w:t xml:space="preserve"> The name, date of birth, job title </w:t>
      </w:r>
      <w:r w:rsidR="003B2AA7">
        <w:rPr>
          <w:rFonts w:ascii="Arial" w:hAnsi="Arial" w:cs="Arial"/>
          <w:sz w:val="18"/>
          <w:szCs w:val="18"/>
        </w:rPr>
        <w:t xml:space="preserve">and start date </w:t>
      </w:r>
      <w:proofErr w:type="gramStart"/>
      <w:r w:rsidR="003B2AA7">
        <w:rPr>
          <w:rFonts w:ascii="Arial" w:hAnsi="Arial" w:cs="Arial"/>
          <w:sz w:val="18"/>
          <w:szCs w:val="18"/>
        </w:rPr>
        <w:t>must be entered</w:t>
      </w:r>
      <w:proofErr w:type="gramEnd"/>
      <w:r w:rsidR="003B2A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If additional space </w:t>
      </w:r>
      <w:proofErr w:type="gramStart"/>
      <w:r>
        <w:rPr>
          <w:rFonts w:ascii="Arial" w:hAnsi="Arial" w:cs="Arial"/>
          <w:sz w:val="18"/>
          <w:szCs w:val="18"/>
        </w:rPr>
        <w:t>is needed</w:t>
      </w:r>
      <w:proofErr w:type="gramEnd"/>
      <w:r>
        <w:rPr>
          <w:rFonts w:ascii="Arial" w:hAnsi="Arial" w:cs="Arial"/>
          <w:sz w:val="18"/>
          <w:szCs w:val="18"/>
        </w:rPr>
        <w:t xml:space="preserve">, attach separate sheet(s). </w:t>
      </w:r>
      <w:r>
        <w:rPr>
          <w:rFonts w:ascii="Arial" w:hAnsi="Arial" w:cs="Arial"/>
          <w:b/>
          <w:sz w:val="18"/>
          <w:szCs w:val="18"/>
        </w:rPr>
        <w:t xml:space="preserve">“Relief help” </w:t>
      </w:r>
      <w:r>
        <w:rPr>
          <w:rFonts w:ascii="Arial" w:hAnsi="Arial" w:cs="Arial"/>
          <w:sz w:val="18"/>
          <w:szCs w:val="18"/>
        </w:rPr>
        <w:t xml:space="preserve">means an individual who </w:t>
      </w:r>
      <w:proofErr w:type="gramStart"/>
      <w:r>
        <w:rPr>
          <w:rFonts w:ascii="Arial" w:hAnsi="Arial" w:cs="Arial"/>
          <w:sz w:val="18"/>
          <w:szCs w:val="18"/>
        </w:rPr>
        <w:t>is used</w:t>
      </w:r>
      <w:proofErr w:type="gramEnd"/>
      <w:r>
        <w:rPr>
          <w:rFonts w:ascii="Arial" w:hAnsi="Arial" w:cs="Arial"/>
          <w:sz w:val="18"/>
          <w:szCs w:val="18"/>
        </w:rPr>
        <w:t xml:space="preserve"> to replace shelter care workers on an unscheduled basis and for a fe</w:t>
      </w:r>
      <w:r w:rsidR="003B2AA7">
        <w:rPr>
          <w:rFonts w:ascii="Arial" w:hAnsi="Arial" w:cs="Arial"/>
          <w:sz w:val="18"/>
          <w:szCs w:val="18"/>
        </w:rPr>
        <w:t xml:space="preserve">w hours or few days at a time. </w:t>
      </w:r>
      <w:r>
        <w:rPr>
          <w:rFonts w:ascii="Arial" w:hAnsi="Arial" w:cs="Arial"/>
          <w:sz w:val="18"/>
          <w:szCs w:val="18"/>
        </w:rPr>
        <w:t xml:space="preserve">An individual regularly scheduled to replace shelter care workers on days off or for vacations and other prolonged periods is not relief help but an additional shelter care worker. </w:t>
      </w:r>
      <w:r>
        <w:rPr>
          <w:rFonts w:ascii="Arial" w:hAnsi="Arial" w:cs="Arial"/>
          <w:b/>
          <w:sz w:val="18"/>
          <w:szCs w:val="18"/>
        </w:rPr>
        <w:t>“Volunteer”</w:t>
      </w:r>
      <w:r>
        <w:rPr>
          <w:rFonts w:ascii="Arial" w:hAnsi="Arial" w:cs="Arial"/>
          <w:sz w:val="18"/>
          <w:szCs w:val="18"/>
        </w:rPr>
        <w:t xml:space="preserve"> means any individual providing services to the shelter care facility who receives no moneta</w:t>
      </w:r>
      <w:r w:rsidR="003B2AA7">
        <w:rPr>
          <w:rFonts w:ascii="Arial" w:hAnsi="Arial" w:cs="Arial"/>
          <w:sz w:val="18"/>
          <w:szCs w:val="18"/>
        </w:rPr>
        <w:t xml:space="preserve">ry reimbursement for services. </w:t>
      </w:r>
      <w:r>
        <w:rPr>
          <w:rFonts w:ascii="Arial" w:hAnsi="Arial" w:cs="Arial"/>
          <w:sz w:val="18"/>
          <w:szCs w:val="18"/>
        </w:rPr>
        <w:t xml:space="preserve">Payment for out-of-pocket expenses </w:t>
      </w:r>
      <w:proofErr w:type="gramStart"/>
      <w:r>
        <w:rPr>
          <w:rFonts w:ascii="Arial" w:hAnsi="Arial" w:cs="Arial"/>
          <w:sz w:val="18"/>
          <w:szCs w:val="18"/>
        </w:rPr>
        <w:t>is not considered</w:t>
      </w:r>
      <w:proofErr w:type="gramEnd"/>
      <w:r>
        <w:rPr>
          <w:rFonts w:ascii="Arial" w:hAnsi="Arial" w:cs="Arial"/>
          <w:sz w:val="18"/>
          <w:szCs w:val="18"/>
        </w:rPr>
        <w:t xml:space="preserve"> reimbursement for services</w:t>
      </w:r>
      <w:r w:rsidR="00996274">
        <w:rPr>
          <w:rFonts w:ascii="Arial" w:hAnsi="Arial" w:cs="Arial"/>
          <w:sz w:val="18"/>
          <w:szCs w:val="18"/>
        </w:rPr>
        <w:t>.</w:t>
      </w:r>
    </w:p>
    <w:p w:rsidR="00996274" w:rsidRPr="00D244D5" w:rsidRDefault="00996274">
      <w:pPr>
        <w:rPr>
          <w:sz w:val="6"/>
          <w:szCs w:val="22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27"/>
        <w:gridCol w:w="333"/>
        <w:gridCol w:w="360"/>
        <w:gridCol w:w="270"/>
        <w:gridCol w:w="2187"/>
        <w:gridCol w:w="2205"/>
        <w:gridCol w:w="468"/>
        <w:gridCol w:w="488"/>
        <w:gridCol w:w="1240"/>
        <w:gridCol w:w="1602"/>
        <w:gridCol w:w="585"/>
      </w:tblGrid>
      <w:tr w:rsidR="00F77430" w:rsidRPr="00D244D5" w:rsidTr="00D06E6B">
        <w:trPr>
          <w:trHeight w:val="617"/>
        </w:trPr>
        <w:tc>
          <w:tcPr>
            <w:tcW w:w="5157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A3FF0" w:rsidRDefault="00F77430" w:rsidP="00D06E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44D5">
              <w:rPr>
                <w:rFonts w:ascii="Arial" w:hAnsi="Arial" w:cs="Arial"/>
                <w:sz w:val="18"/>
                <w:szCs w:val="18"/>
              </w:rPr>
              <w:t>Name – Shelter Care Facility</w:t>
            </w:r>
          </w:p>
          <w:p w:rsidR="009A3FF0" w:rsidRPr="009A3FF0" w:rsidRDefault="009A3FF0" w:rsidP="00D06E6B">
            <w:pPr>
              <w:spacing w:before="40" w:after="40"/>
              <w:rPr>
                <w:sz w:val="22"/>
                <w:szCs w:val="22"/>
              </w:rPr>
            </w:pPr>
            <w:r w:rsidRPr="009A3F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9A3FF0">
              <w:rPr>
                <w:sz w:val="22"/>
                <w:szCs w:val="22"/>
              </w:rPr>
              <w:instrText xml:space="preserve"> FORMTEXT </w:instrText>
            </w:r>
            <w:r w:rsidRPr="009A3FF0">
              <w:rPr>
                <w:sz w:val="22"/>
                <w:szCs w:val="22"/>
              </w:rPr>
            </w:r>
            <w:r w:rsidRPr="009A3FF0">
              <w:rPr>
                <w:sz w:val="22"/>
                <w:szCs w:val="22"/>
              </w:rPr>
              <w:fldChar w:fldCharType="separate"/>
            </w:r>
            <w:bookmarkStart w:id="1" w:name="_GoBack"/>
            <w:r w:rsidRPr="009A3FF0">
              <w:rPr>
                <w:noProof/>
                <w:sz w:val="22"/>
                <w:szCs w:val="22"/>
              </w:rPr>
              <w:t> </w:t>
            </w:r>
            <w:r w:rsidRPr="009A3FF0">
              <w:rPr>
                <w:noProof/>
                <w:sz w:val="22"/>
                <w:szCs w:val="22"/>
              </w:rPr>
              <w:t> </w:t>
            </w:r>
            <w:r w:rsidRPr="009A3FF0">
              <w:rPr>
                <w:noProof/>
                <w:sz w:val="22"/>
                <w:szCs w:val="22"/>
              </w:rPr>
              <w:t> </w:t>
            </w:r>
            <w:r w:rsidRPr="009A3FF0">
              <w:rPr>
                <w:noProof/>
                <w:sz w:val="22"/>
                <w:szCs w:val="22"/>
              </w:rPr>
              <w:t> </w:t>
            </w:r>
            <w:r w:rsidRPr="009A3FF0">
              <w:rPr>
                <w:noProof/>
                <w:sz w:val="22"/>
                <w:szCs w:val="22"/>
              </w:rPr>
              <w:t> </w:t>
            </w:r>
            <w:bookmarkEnd w:id="1"/>
            <w:r w:rsidRPr="009A3FF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11" w:type="dxa"/>
            <w:gridSpan w:val="7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77430" w:rsidRDefault="00F77430" w:rsidP="00D06E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44D5">
              <w:rPr>
                <w:rFonts w:ascii="Arial" w:hAnsi="Arial" w:cs="Arial"/>
                <w:sz w:val="18"/>
                <w:szCs w:val="18"/>
              </w:rPr>
              <w:t>Address – Shelter  (Street, City, State, Zip Code)</w:t>
            </w:r>
          </w:p>
          <w:p w:rsidR="009A3FF0" w:rsidRPr="00D244D5" w:rsidRDefault="009A3FF0" w:rsidP="00D06E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27" w:type="dxa"/>
            <w:gridSpan w:val="3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F77430" w:rsidRDefault="003B2AA7" w:rsidP="00D06E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9A3FF0" w:rsidRPr="00D244D5" w:rsidRDefault="009A3FF0" w:rsidP="00D06E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E6196" w:rsidTr="009E619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895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E6196" w:rsidRPr="009E6196" w:rsidRDefault="009E6196" w:rsidP="009E6196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9E6196">
              <w:rPr>
                <w:rFonts w:ascii="Arial" w:hAnsi="Arial" w:cs="Arial"/>
                <w:b/>
                <w:sz w:val="18"/>
                <w:szCs w:val="22"/>
              </w:rPr>
              <w:t>General Information</w:t>
            </w:r>
          </w:p>
        </w:tc>
      </w:tr>
      <w:tr w:rsidR="003B2AA7" w:rsidTr="008042D1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6196" w:rsidRDefault="009E6196" w:rsidP="009E6196">
            <w:pPr>
              <w:tabs>
                <w:tab w:val="left" w:pos="116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3B2AA7" w:rsidRPr="009E6196" w:rsidRDefault="003B2AA7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3B2AA7" w:rsidRPr="009E6196" w:rsidRDefault="003B2AA7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3B2AA7" w:rsidRPr="009E6196" w:rsidRDefault="003B2AA7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3B2AA7" w:rsidRPr="009E6196" w:rsidRDefault="003B2AA7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418C0" w:rsidRPr="009E1AB7" w:rsidRDefault="009E6196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Birth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Date  </w:t>
            </w:r>
            <w:r w:rsidR="00F418C0" w:rsidRPr="009E1AB7">
              <w:rPr>
                <w:rFonts w:ascii="Arial" w:hAnsi="Arial" w:cs="Arial"/>
                <w:sz w:val="18"/>
                <w:szCs w:val="18"/>
              </w:rPr>
              <w:t>59.04</w:t>
            </w:r>
            <w:proofErr w:type="gramEnd"/>
            <w:r w:rsidR="00F418C0" w:rsidRPr="009E1AB7">
              <w:rPr>
                <w:rFonts w:ascii="Arial" w:hAnsi="Arial" w:cs="Arial"/>
                <w:sz w:val="18"/>
                <w:szCs w:val="18"/>
              </w:rPr>
              <w:t>(6)2.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418C0" w:rsidRPr="009E1AB7" w:rsidRDefault="00F418C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418C0" w:rsidRPr="009E1AB7" w:rsidRDefault="00F418C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418C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Address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(6)(a)1.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(b)1.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Job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description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(6)(a)5.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(b)5.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E6196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Two character references: verification of contact, dates, individual who made contact, ind</w:t>
            </w:r>
            <w:r w:rsidR="009E6196">
              <w:rPr>
                <w:rFonts w:ascii="Arial" w:hAnsi="Arial" w:cs="Arial"/>
                <w:sz w:val="18"/>
                <w:szCs w:val="18"/>
              </w:rPr>
              <w:t>ividuals contacted and content</w:t>
            </w:r>
          </w:p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59.04(6)(a)4., (b)(7) and (c)1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E6196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Previous employer references: verification of contact, dates, individual who made contact, ind</w:t>
            </w:r>
            <w:r w:rsidR="009E6196">
              <w:rPr>
                <w:rFonts w:ascii="Arial" w:hAnsi="Arial" w:cs="Arial"/>
                <w:sz w:val="18"/>
                <w:szCs w:val="18"/>
              </w:rPr>
              <w:t>ividuals contacted and content</w:t>
            </w:r>
          </w:p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59.04(6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a)4., (b)7.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(c)1.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Prior to e</w:t>
            </w:r>
            <w:r w:rsidR="009E6196">
              <w:rPr>
                <w:rFonts w:ascii="Arial" w:hAnsi="Arial" w:cs="Arial"/>
                <w:sz w:val="18"/>
                <w:szCs w:val="18"/>
              </w:rPr>
              <w:t xml:space="preserve">mployment, a completed DCF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BID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(6)(a)4., (b)7.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(c)2.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E6196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Response to Caregiver Background Check (IBIS) </w:t>
            </w:r>
            <w:r w:rsidR="009E61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59.04(6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a)4., (b)7.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(c)3.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DOJ / CIB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Report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(6)(a)4., (b)7.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(c)3.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Out-of-state CBC report if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required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(6)(a)4., (b)7.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(c)3.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TB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test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(1)(b)3., (2)(b), (6)(a)7.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(6)(b)3.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0F7CE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Continuing training records </w:t>
            </w:r>
            <w:r w:rsidR="000F7CEF">
              <w:rPr>
                <w:rFonts w:ascii="Arial" w:hAnsi="Arial" w:cs="Arial"/>
                <w:sz w:val="18"/>
                <w:szCs w:val="18"/>
              </w:rPr>
              <w:t>–</w:t>
            </w:r>
            <w:r w:rsidRPr="009E1AB7">
              <w:rPr>
                <w:rFonts w:ascii="Arial" w:hAnsi="Arial" w:cs="Arial"/>
                <w:sz w:val="18"/>
                <w:szCs w:val="18"/>
              </w:rPr>
              <w:t xml:space="preserve"> at least 15 </w:t>
            </w:r>
            <w:proofErr w:type="spellStart"/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9E1AB7">
              <w:rPr>
                <w:rFonts w:ascii="Arial" w:hAnsi="Arial" w:cs="Arial"/>
                <w:sz w:val="18"/>
                <w:szCs w:val="18"/>
              </w:rPr>
              <w:t xml:space="preserve">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(1)(c)2., (6)(a)8.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(6)(b)6.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3B2AA7" w:rsidTr="009E619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895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1AB7" w:rsidRDefault="003B2AA7" w:rsidP="009E6196">
            <w:pPr>
              <w:contextualSpacing/>
              <w:rPr>
                <w:sz w:val="22"/>
                <w:szCs w:val="22"/>
              </w:rPr>
            </w:pPr>
            <w:r w:rsidRPr="009E1AB7">
              <w:rPr>
                <w:rFonts w:ascii="Arial" w:hAnsi="Arial" w:cs="Arial"/>
                <w:b/>
                <w:sz w:val="18"/>
                <w:szCs w:val="18"/>
              </w:rPr>
              <w:t>Additional requirements for Shelter Care Workers and for Relief Help employed 10 or more hours per week</w:t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8072C4" w:rsidRPr="009E1AB7" w:rsidRDefault="008072C4" w:rsidP="009E6196">
            <w:pPr>
              <w:ind w:right="11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Fire extinguisher training  59.06(20)(f)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072C4" w:rsidRPr="009E6196" w:rsidRDefault="008E6BDC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072C4" w:rsidRPr="009E6196" w:rsidRDefault="008E6BDC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072C4" w:rsidRPr="009E6196" w:rsidRDefault="008E6BDC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072C4" w:rsidRPr="009E6196" w:rsidRDefault="008E6BDC" w:rsidP="009E6196">
            <w:pPr>
              <w:rPr>
                <w:sz w:val="22"/>
                <w:szCs w:val="22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Documentation of qualifications –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training</w:t>
            </w:r>
            <w:r w:rsidR="008072C4" w:rsidRPr="009E1AB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1AB7">
              <w:rPr>
                <w:rFonts w:ascii="Arial" w:hAnsi="Arial" w:cs="Arial"/>
                <w:sz w:val="18"/>
                <w:szCs w:val="18"/>
              </w:rPr>
              <w:t>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(6)(a)3.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Documentation of qualifications – experience</w:t>
            </w:r>
            <w:r w:rsidR="00923B70" w:rsidRPr="009E1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AB7">
              <w:rPr>
                <w:rFonts w:ascii="Arial" w:hAnsi="Arial" w:cs="Arial"/>
                <w:sz w:val="18"/>
                <w:szCs w:val="18"/>
              </w:rPr>
              <w:t>59.04(6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a)3.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Documentation of employee’s duties, terms of employment and immediate supervisor</w:t>
            </w:r>
            <w:r w:rsidR="00923B70" w:rsidRPr="009E1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AB7">
              <w:rPr>
                <w:rFonts w:ascii="Arial" w:hAnsi="Arial" w:cs="Arial"/>
                <w:sz w:val="18"/>
                <w:szCs w:val="18"/>
              </w:rPr>
              <w:t>59.04(6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a)6.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lastRenderedPageBreak/>
              <w:t xml:space="preserve">Before beginnings employment, DCF-F-CFS384 Staff Health Report or facility’s own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form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(1)(b)(3).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(6)(a)7.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Current First Aid and CPR certificate (updated at least once in each consecutive 3-year period)</w:t>
            </w:r>
            <w:r w:rsidR="00923B70" w:rsidRPr="009E1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AB7">
              <w:rPr>
                <w:rFonts w:ascii="Arial" w:hAnsi="Arial" w:cs="Arial"/>
                <w:sz w:val="18"/>
                <w:szCs w:val="18"/>
              </w:rPr>
              <w:t>59.04(1)(d)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Documentation that the employee has received the personnel policies  59.04(5m)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Annual and termination evaluations  59.04(6)(a)9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3B2AA7" w:rsidTr="009E619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895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1AB7" w:rsidRDefault="003B2AA7" w:rsidP="009E61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b/>
                <w:sz w:val="18"/>
                <w:szCs w:val="18"/>
              </w:rPr>
              <w:t>Additional requirements for Shelter Care Workers</w:t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0F7CEF" w:rsidP="009E6196">
            <w:pPr>
              <w:ind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Reasonable and Prudent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Decision Maker</w:t>
            </w:r>
            <w:r w:rsidR="003B2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A76">
              <w:rPr>
                <w:rFonts w:ascii="Arial" w:hAnsi="Arial" w:cs="Arial"/>
                <w:sz w:val="18"/>
                <w:szCs w:val="18"/>
              </w:rPr>
              <w:t>–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 Docume</w:t>
            </w:r>
            <w:r w:rsidR="00695A76">
              <w:rPr>
                <w:rFonts w:ascii="Arial" w:hAnsi="Arial" w:cs="Arial"/>
                <w:sz w:val="18"/>
                <w:szCs w:val="18"/>
              </w:rPr>
              <w:t xml:space="preserve">ntation of </w:t>
            </w:r>
            <w:r w:rsidR="009E6196">
              <w:rPr>
                <w:rFonts w:ascii="Arial" w:hAnsi="Arial" w:cs="Arial"/>
                <w:sz w:val="18"/>
                <w:szCs w:val="18"/>
              </w:rPr>
              <w:t xml:space="preserve">RPPS training 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59.04(6)(</w:t>
            </w:r>
            <w:proofErr w:type="spellStart"/>
            <w:r w:rsidR="009A3FF0" w:rsidRPr="009E1AB7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  <w:r w:rsidR="009A3FF0" w:rsidRPr="009E1A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Shelter Care Workers shall have either:</w:t>
            </w:r>
          </w:p>
          <w:p w:rsidR="009A3FF0" w:rsidRPr="009E1AB7" w:rsidRDefault="00604EF3" w:rsidP="009E6196">
            <w:pPr>
              <w:ind w:left="510" w:right="113" w:hanging="3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a.</w:t>
            </w:r>
            <w:r w:rsidRPr="009E1AB7">
              <w:rPr>
                <w:rFonts w:ascii="Arial" w:hAnsi="Arial" w:cs="Arial"/>
                <w:sz w:val="18"/>
                <w:szCs w:val="18"/>
              </w:rPr>
              <w:tab/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One or more years of experience  </w:t>
            </w:r>
            <w:r w:rsidR="009A3FF0" w:rsidRPr="009E1AB7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9A3FF0" w:rsidRPr="009E1AB7" w:rsidRDefault="00604EF3" w:rsidP="009E6196">
            <w:pPr>
              <w:ind w:left="510" w:right="113" w:hanging="3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b.</w:t>
            </w:r>
            <w:r w:rsidRPr="009E1AB7">
              <w:rPr>
                <w:rFonts w:ascii="Arial" w:hAnsi="Arial" w:cs="Arial"/>
                <w:sz w:val="18"/>
                <w:szCs w:val="18"/>
              </w:rPr>
              <w:tab/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Completed 24 hours of relevant training  </w:t>
            </w:r>
            <w:r w:rsidR="009A3FF0" w:rsidRPr="009E1AB7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9A3FF0" w:rsidRPr="009E1AB7" w:rsidRDefault="00604EF3" w:rsidP="009E6196">
            <w:pPr>
              <w:ind w:left="510" w:right="113" w:hanging="3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c.</w:t>
            </w:r>
            <w:r w:rsidRPr="009E1AB7">
              <w:rPr>
                <w:rFonts w:ascii="Arial" w:hAnsi="Arial" w:cs="Arial"/>
                <w:sz w:val="18"/>
                <w:szCs w:val="18"/>
              </w:rPr>
              <w:tab/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Agree to complete within one year of employment</w:t>
            </w:r>
            <w:r w:rsidRPr="009E1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AA7">
              <w:rPr>
                <w:rFonts w:ascii="Arial" w:hAnsi="Arial" w:cs="Arial"/>
                <w:sz w:val="18"/>
                <w:szCs w:val="18"/>
              </w:rPr>
              <w:t>5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9.04(1)(c)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0F7CEF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0F7CEF" w:rsidRDefault="000F7CEF" w:rsidP="000F7CEF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Competency training within 3 months of hire*</w:t>
            </w:r>
          </w:p>
          <w:p w:rsidR="000F7CEF" w:rsidRPr="009E1AB7" w:rsidRDefault="000F7CEF" w:rsidP="000F7CEF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*Effective Aug. 3, 2018, all current staff must be trained by the date of the agency’s next continuation  </w:t>
            </w:r>
            <w:hyperlink r:id="rId8" w:history="1">
              <w:r w:rsidRPr="000F7CEF">
                <w:rPr>
                  <w:rStyle w:val="Hyperlink"/>
                  <w:rFonts w:ascii="Arial" w:hAnsi="Arial" w:cs="Arial"/>
                  <w:sz w:val="18"/>
                  <w:szCs w:val="18"/>
                </w:rPr>
                <w:t>CWLS Memo 2018-29L</w:t>
              </w:r>
            </w:hyperlink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F7CEF" w:rsidRPr="009E6196" w:rsidRDefault="000F7CEF" w:rsidP="000F7CEF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F7CEF" w:rsidRPr="009E6196" w:rsidRDefault="000F7CEF" w:rsidP="000F7CEF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F7CEF" w:rsidRPr="009E6196" w:rsidRDefault="000F7CEF" w:rsidP="000F7CEF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F7CEF" w:rsidRPr="009E6196" w:rsidRDefault="000F7CEF" w:rsidP="000F7CEF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3B2AA7" w:rsidTr="009E619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895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1AB7" w:rsidRDefault="003B2AA7" w:rsidP="009E61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b/>
                <w:sz w:val="18"/>
                <w:szCs w:val="18"/>
              </w:rPr>
              <w:t>Additional requirements for Relief Help employed 10 or fewer hours per week</w:t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Dates and hours employed or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 xml:space="preserve">volunteered </w:t>
            </w:r>
            <w:r w:rsidR="009E6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AB7">
              <w:rPr>
                <w:rFonts w:ascii="Arial" w:hAnsi="Arial" w:cs="Arial"/>
                <w:sz w:val="18"/>
                <w:szCs w:val="18"/>
              </w:rPr>
              <w:t>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(5)(a)1.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(6)(b)4.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3B2AA7" w:rsidTr="009E619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895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1AB7" w:rsidRDefault="003B2AA7" w:rsidP="009E61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b/>
                <w:sz w:val="18"/>
                <w:szCs w:val="18"/>
              </w:rPr>
              <w:t>Additional requirements for Volunteers employed 10 or more hours per week</w:t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E6196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CF-F-CFS384 Staff Health</w:t>
            </w:r>
            <w:r w:rsidR="009E6196">
              <w:rPr>
                <w:rFonts w:ascii="Arial" w:hAnsi="Arial" w:cs="Arial"/>
                <w:sz w:val="18"/>
                <w:szCs w:val="18"/>
              </w:rPr>
              <w:t xml:space="preserve"> Report or facility’s own form</w:t>
            </w:r>
          </w:p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59.04(1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b)3. and (2)(b)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Documentation of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orientation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(2)(a)1.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Annual and termination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evaluations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(2)(a)2., (6)(a) and (6)(a)9.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Dates and hours employed or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volunteered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(5)(a)1.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 xml:space="preserve"> (6)(b)4.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3B2AA7" w:rsidTr="009E619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895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1AB7" w:rsidRDefault="003B2AA7" w:rsidP="009E61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b/>
                <w:sz w:val="18"/>
                <w:szCs w:val="18"/>
              </w:rPr>
              <w:t>Additional requirements for Volunteers employed 10 or fewer hours per week</w:t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Documentation of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orientation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(2)(a)1.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Annual and termination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evaluations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(2)(a)2., (6)(a) and (6)(a)9.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3B2AA7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Dates and hours employed or </w:t>
            </w:r>
            <w:proofErr w:type="gramStart"/>
            <w:r w:rsidRPr="009E1AB7">
              <w:rPr>
                <w:rFonts w:ascii="Arial" w:hAnsi="Arial" w:cs="Arial"/>
                <w:sz w:val="18"/>
                <w:szCs w:val="18"/>
              </w:rPr>
              <w:t>volunteered  59.04</w:t>
            </w:r>
            <w:proofErr w:type="gramEnd"/>
            <w:r w:rsidRPr="009E1AB7">
              <w:rPr>
                <w:rFonts w:ascii="Arial" w:hAnsi="Arial" w:cs="Arial"/>
                <w:sz w:val="18"/>
                <w:szCs w:val="18"/>
              </w:rPr>
              <w:t>(5)(a)1. and (6)(b)4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3B2AA7" w:rsidTr="009E619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4895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3B2AA7" w:rsidRPr="009E1AB7" w:rsidRDefault="003B2AA7" w:rsidP="009E61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E1AB7">
              <w:rPr>
                <w:rFonts w:ascii="Arial" w:hAnsi="Arial" w:cs="Arial"/>
                <w:b/>
                <w:sz w:val="18"/>
                <w:szCs w:val="18"/>
              </w:rPr>
              <w:t>Additional requirements for Unit Supervisor</w:t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 xml:space="preserve">For small and family – meet </w:t>
            </w:r>
            <w:r w:rsidR="00222F55">
              <w:rPr>
                <w:rFonts w:ascii="Arial" w:hAnsi="Arial" w:cs="Arial"/>
                <w:sz w:val="18"/>
                <w:szCs w:val="18"/>
              </w:rPr>
              <w:t xml:space="preserve">requirements for </w:t>
            </w:r>
            <w:r w:rsidRPr="009E1AB7">
              <w:rPr>
                <w:rFonts w:ascii="Arial" w:hAnsi="Arial" w:cs="Arial"/>
                <w:sz w:val="18"/>
                <w:szCs w:val="18"/>
              </w:rPr>
              <w:t>59.04(1)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A3FF0" w:rsidP="009E6196">
            <w:pPr>
              <w:ind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1AB7">
              <w:rPr>
                <w:rFonts w:ascii="Arial" w:hAnsi="Arial" w:cs="Arial"/>
                <w:sz w:val="18"/>
                <w:szCs w:val="18"/>
              </w:rPr>
              <w:t>Large shelter  59.04(3)(b)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E6196" w:rsidP="009E6196">
            <w:pPr>
              <w:ind w:left="510" w:right="113" w:hanging="33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22F55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="00222F55">
              <w:rPr>
                <w:rFonts w:ascii="Arial" w:hAnsi="Arial" w:cs="Arial"/>
                <w:sz w:val="18"/>
                <w:szCs w:val="18"/>
              </w:rPr>
              <w:t>years experience</w:t>
            </w:r>
            <w:proofErr w:type="spellEnd"/>
            <w:r w:rsidR="00222F55">
              <w:rPr>
                <w:rFonts w:ascii="Arial" w:hAnsi="Arial" w:cs="Arial"/>
                <w:sz w:val="18"/>
                <w:szCs w:val="18"/>
              </w:rPr>
              <w:t xml:space="preserve"> as a foster parent, institutional houseparent, or other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relevant child care</w:t>
            </w:r>
            <w:r w:rsidR="00222F55">
              <w:rPr>
                <w:rFonts w:ascii="Arial" w:hAnsi="Arial" w:cs="Arial"/>
                <w:sz w:val="18"/>
                <w:szCs w:val="18"/>
              </w:rPr>
              <w:t xml:space="preserve"> experience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  59.04(3)(b)</w:t>
            </w:r>
          </w:p>
        </w:tc>
        <w:tc>
          <w:tcPr>
            <w:tcW w:w="218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E6196" w:rsidP="009E6196">
            <w:pPr>
              <w:ind w:left="510" w:right="113" w:hanging="33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2 years administrative or supervisory experience  59.04(3)(b)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9E1AB7" w:rsidTr="008042D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9A3FF0" w:rsidRPr="009E1AB7" w:rsidRDefault="009E6196" w:rsidP="009E6196">
            <w:pPr>
              <w:ind w:left="510" w:right="113" w:hanging="33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During 1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="00695A76">
              <w:rPr>
                <w:rFonts w:ascii="Arial" w:hAnsi="Arial" w:cs="Arial"/>
                <w:sz w:val="18"/>
                <w:szCs w:val="18"/>
              </w:rPr>
              <w:t>,</w:t>
            </w:r>
            <w:r w:rsidR="00222F55">
              <w:rPr>
                <w:rFonts w:ascii="Arial" w:hAnsi="Arial" w:cs="Arial"/>
                <w:sz w:val="18"/>
                <w:szCs w:val="18"/>
              </w:rPr>
              <w:t xml:space="preserve"> demonstrate the ability to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satisfactory manage </w:t>
            </w:r>
            <w:r w:rsidR="00222F5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>shelter</w:t>
            </w:r>
            <w:r w:rsidR="003B2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FF0" w:rsidRPr="009E1AB7">
              <w:rPr>
                <w:rFonts w:ascii="Arial" w:hAnsi="Arial" w:cs="Arial"/>
                <w:sz w:val="18"/>
                <w:szCs w:val="18"/>
              </w:rPr>
              <w:t xml:space="preserve"> 59.04(3)(b)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A3FF0" w:rsidRPr="009E6196" w:rsidRDefault="009A3FF0" w:rsidP="009E6196">
            <w:pPr>
              <w:rPr>
                <w:rFonts w:ascii="Arial" w:hAnsi="Arial" w:cs="Arial"/>
                <w:sz w:val="18"/>
                <w:szCs w:val="18"/>
              </w:rPr>
            </w:pPr>
            <w:r w:rsidRPr="009E619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196">
              <w:rPr>
                <w:sz w:val="22"/>
                <w:szCs w:val="22"/>
              </w:rPr>
              <w:instrText xml:space="preserve"> FORMTEXT </w:instrText>
            </w:r>
            <w:r w:rsidRPr="009E6196">
              <w:rPr>
                <w:sz w:val="22"/>
                <w:szCs w:val="22"/>
              </w:rPr>
            </w:r>
            <w:r w:rsidRPr="009E6196">
              <w:rPr>
                <w:sz w:val="22"/>
                <w:szCs w:val="22"/>
              </w:rPr>
              <w:fldChar w:fldCharType="separate"/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noProof/>
                <w:sz w:val="22"/>
                <w:szCs w:val="22"/>
              </w:rPr>
              <w:t> </w:t>
            </w:r>
            <w:r w:rsidRPr="009E6196">
              <w:rPr>
                <w:sz w:val="22"/>
                <w:szCs w:val="22"/>
              </w:rPr>
              <w:fldChar w:fldCharType="end"/>
            </w:r>
          </w:p>
        </w:tc>
      </w:tr>
      <w:tr w:rsidR="00585862" w:rsidRPr="00D244D5" w:rsidTr="008042D1">
        <w:trPr>
          <w:trHeight w:val="613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85862" w:rsidRPr="00D244D5" w:rsidTr="008042D1">
        <w:trPr>
          <w:trHeight w:val="18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6E6FC9" w:rsidRDefault="00585862" w:rsidP="009E6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NAME – </w:t>
            </w:r>
            <w:r w:rsidRPr="00077C76">
              <w:rPr>
                <w:rFonts w:ascii="Arial" w:hAnsi="Arial" w:cs="Arial"/>
                <w:bCs/>
                <w:sz w:val="18"/>
                <w:szCs w:val="22"/>
              </w:rPr>
              <w:t>Licensing Representative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6E6FC9" w:rsidRDefault="00585862" w:rsidP="009E6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SIGNATURE – </w:t>
            </w:r>
            <w:r w:rsidRPr="00077C76">
              <w:rPr>
                <w:rFonts w:ascii="Arial" w:hAnsi="Arial" w:cs="Arial"/>
                <w:bCs/>
                <w:sz w:val="18"/>
                <w:szCs w:val="22"/>
              </w:rPr>
              <w:t>Licensing Representative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DATE – </w:t>
            </w:r>
            <w:r w:rsidRPr="00077C76">
              <w:rPr>
                <w:rFonts w:ascii="Arial" w:hAnsi="Arial" w:cs="Arial"/>
                <w:bCs/>
                <w:sz w:val="18"/>
                <w:szCs w:val="22"/>
              </w:rPr>
              <w:t>Records Reviewed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85862" w:rsidRPr="00C30795" w:rsidRDefault="00585862" w:rsidP="009E61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F77430" w:rsidRPr="008042D1" w:rsidRDefault="00F77430" w:rsidP="00585862">
      <w:pPr>
        <w:rPr>
          <w:rFonts w:ascii="Arial" w:hAnsi="Arial" w:cs="Arial"/>
          <w:sz w:val="2"/>
          <w:szCs w:val="18"/>
        </w:rPr>
      </w:pPr>
    </w:p>
    <w:sectPr w:rsidR="00F77430" w:rsidRPr="008042D1" w:rsidSect="00D6458C">
      <w:footerReference w:type="default" r:id="rId9"/>
      <w:footerReference w:type="first" r:id="rId10"/>
      <w:pgSz w:w="15840" w:h="12240" w:orient="landscape" w:code="1"/>
      <w:pgMar w:top="475" w:right="475" w:bottom="475" w:left="475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62" w:rsidRDefault="00585862" w:rsidP="00D244D5">
      <w:r>
        <w:separator/>
      </w:r>
    </w:p>
  </w:endnote>
  <w:endnote w:type="continuationSeparator" w:id="0">
    <w:p w:rsidR="00585862" w:rsidRDefault="00585862" w:rsidP="00D2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62" w:rsidRPr="00D244D5" w:rsidRDefault="00585862" w:rsidP="00D06E6B">
    <w:pPr>
      <w:pStyle w:val="Footer"/>
      <w:tabs>
        <w:tab w:val="clear" w:pos="4320"/>
        <w:tab w:val="clear" w:pos="8640"/>
        <w:tab w:val="center" w:pos="7443"/>
      </w:tabs>
      <w:jc w:val="center"/>
      <w:rPr>
        <w:rFonts w:ascii="Arial" w:hAnsi="Arial" w:cs="Arial"/>
        <w:sz w:val="16"/>
        <w:szCs w:val="16"/>
      </w:rPr>
    </w:pPr>
    <w:r w:rsidRPr="00D244D5">
      <w:rPr>
        <w:rFonts w:ascii="Arial" w:hAnsi="Arial" w:cs="Arial"/>
        <w:sz w:val="16"/>
        <w:szCs w:val="16"/>
      </w:rPr>
      <w:fldChar w:fldCharType="begin"/>
    </w:r>
    <w:r w:rsidRPr="00D244D5">
      <w:rPr>
        <w:rFonts w:ascii="Arial" w:hAnsi="Arial" w:cs="Arial"/>
        <w:sz w:val="16"/>
        <w:szCs w:val="16"/>
      </w:rPr>
      <w:instrText xml:space="preserve"> PAGE   \* MERGEFORMAT </w:instrText>
    </w:r>
    <w:r w:rsidRPr="00D244D5">
      <w:rPr>
        <w:rFonts w:ascii="Arial" w:hAnsi="Arial" w:cs="Arial"/>
        <w:sz w:val="16"/>
        <w:szCs w:val="16"/>
      </w:rPr>
      <w:fldChar w:fldCharType="separate"/>
    </w:r>
    <w:r w:rsidR="00513704">
      <w:rPr>
        <w:rFonts w:ascii="Arial" w:hAnsi="Arial" w:cs="Arial"/>
        <w:noProof/>
        <w:sz w:val="16"/>
        <w:szCs w:val="16"/>
      </w:rPr>
      <w:t>2</w:t>
    </w:r>
    <w:r w:rsidRPr="00D244D5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62" w:rsidRPr="00D06E6B" w:rsidRDefault="00585862" w:rsidP="00D06E6B">
    <w:pPr>
      <w:pStyle w:val="Footer"/>
      <w:tabs>
        <w:tab w:val="clear" w:pos="4320"/>
        <w:tab w:val="clear" w:pos="8640"/>
        <w:tab w:val="center" w:pos="7443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D06E6B">
      <w:rPr>
        <w:rFonts w:ascii="Arial" w:hAnsi="Arial" w:cs="Arial"/>
        <w:sz w:val="16"/>
        <w:szCs w:val="16"/>
      </w:rPr>
      <w:t>CF-F-CFS2399</w:t>
    </w:r>
    <w:r>
      <w:rPr>
        <w:rFonts w:ascii="Arial" w:hAnsi="Arial" w:cs="Arial"/>
        <w:sz w:val="16"/>
        <w:szCs w:val="16"/>
      </w:rPr>
      <w:t>-E</w:t>
    </w:r>
    <w:r w:rsidR="00D06E6B">
      <w:rPr>
        <w:rFonts w:ascii="Arial" w:hAnsi="Arial" w:cs="Arial"/>
        <w:sz w:val="16"/>
        <w:szCs w:val="16"/>
      </w:rPr>
      <w:t xml:space="preserve"> (R. </w:t>
    </w:r>
    <w:r w:rsidR="000F7CEF">
      <w:rPr>
        <w:rFonts w:ascii="Arial" w:hAnsi="Arial" w:cs="Arial"/>
        <w:sz w:val="16"/>
        <w:szCs w:val="16"/>
      </w:rPr>
      <w:t>04/2019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62" w:rsidRDefault="00585862" w:rsidP="00D244D5">
      <w:r>
        <w:separator/>
      </w:r>
    </w:p>
  </w:footnote>
  <w:footnote w:type="continuationSeparator" w:id="0">
    <w:p w:rsidR="00585862" w:rsidRDefault="00585862" w:rsidP="00D2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F18"/>
    <w:multiLevelType w:val="hybridMultilevel"/>
    <w:tmpl w:val="4E72D642"/>
    <w:lvl w:ilvl="0" w:tplc="C14C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F6AAE"/>
    <w:multiLevelType w:val="hybridMultilevel"/>
    <w:tmpl w:val="E9727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54DAB"/>
    <w:multiLevelType w:val="hybridMultilevel"/>
    <w:tmpl w:val="9AF2E3B4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0C460F2F"/>
    <w:multiLevelType w:val="hybridMultilevel"/>
    <w:tmpl w:val="EEB64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B4F80"/>
    <w:multiLevelType w:val="hybridMultilevel"/>
    <w:tmpl w:val="C608A1F4"/>
    <w:lvl w:ilvl="0" w:tplc="3B56C39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A741C1E"/>
    <w:multiLevelType w:val="multilevel"/>
    <w:tmpl w:val="EEB6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26457"/>
    <w:multiLevelType w:val="hybridMultilevel"/>
    <w:tmpl w:val="60D8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184A"/>
    <w:multiLevelType w:val="multilevel"/>
    <w:tmpl w:val="64E665E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2DBD5912"/>
    <w:multiLevelType w:val="multilevel"/>
    <w:tmpl w:val="41A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C60F9"/>
    <w:multiLevelType w:val="multilevel"/>
    <w:tmpl w:val="64E665E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5E547888"/>
    <w:multiLevelType w:val="hybridMultilevel"/>
    <w:tmpl w:val="A0DA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11B47"/>
    <w:multiLevelType w:val="hybridMultilevel"/>
    <w:tmpl w:val="64E665EA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6D2567DA"/>
    <w:multiLevelType w:val="hybridMultilevel"/>
    <w:tmpl w:val="BB7AC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ED2D91"/>
    <w:multiLevelType w:val="hybridMultilevel"/>
    <w:tmpl w:val="BC74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B480C"/>
    <w:multiLevelType w:val="multilevel"/>
    <w:tmpl w:val="BC7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17D4C"/>
    <w:multiLevelType w:val="hybridMultilevel"/>
    <w:tmpl w:val="B6B60DBE"/>
    <w:lvl w:ilvl="0" w:tplc="C14C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008CE"/>
    <w:multiLevelType w:val="multilevel"/>
    <w:tmpl w:val="B6B60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0Y81QIAnCBFNQvlMKbsE1wZM4CZW8G3VltlWsIsn/zZE8rGZu+xdwusyzT6Mo/jiI4vKt7FYdEY5n6SIhB3g==" w:salt="K8sm7XZ3lsqGCHzW+dUTQQ=="/>
  <w:defaultTabStop w:val="720"/>
  <w:drawingGridHorizontalSpacing w:val="18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D5"/>
    <w:rsid w:val="00020C44"/>
    <w:rsid w:val="000F7CEF"/>
    <w:rsid w:val="001C5991"/>
    <w:rsid w:val="00222F55"/>
    <w:rsid w:val="003B2AA7"/>
    <w:rsid w:val="00482E85"/>
    <w:rsid w:val="004D15C3"/>
    <w:rsid w:val="004F1261"/>
    <w:rsid w:val="00513704"/>
    <w:rsid w:val="00585862"/>
    <w:rsid w:val="005A5734"/>
    <w:rsid w:val="005B33DA"/>
    <w:rsid w:val="005B4C4E"/>
    <w:rsid w:val="005F596C"/>
    <w:rsid w:val="00600E4E"/>
    <w:rsid w:val="00604EF3"/>
    <w:rsid w:val="00670D6D"/>
    <w:rsid w:val="00695A76"/>
    <w:rsid w:val="00733371"/>
    <w:rsid w:val="00796DE3"/>
    <w:rsid w:val="007B6351"/>
    <w:rsid w:val="008042D1"/>
    <w:rsid w:val="008072C4"/>
    <w:rsid w:val="008764A7"/>
    <w:rsid w:val="008A0B93"/>
    <w:rsid w:val="008B053A"/>
    <w:rsid w:val="008E6BDC"/>
    <w:rsid w:val="00923B70"/>
    <w:rsid w:val="00996274"/>
    <w:rsid w:val="009A3FF0"/>
    <w:rsid w:val="009E1AB7"/>
    <w:rsid w:val="009E6196"/>
    <w:rsid w:val="009F1678"/>
    <w:rsid w:val="00A40FCB"/>
    <w:rsid w:val="00C07EB7"/>
    <w:rsid w:val="00C15B67"/>
    <w:rsid w:val="00C30948"/>
    <w:rsid w:val="00C43CE4"/>
    <w:rsid w:val="00CB7E15"/>
    <w:rsid w:val="00D06E6B"/>
    <w:rsid w:val="00D244D5"/>
    <w:rsid w:val="00D6458C"/>
    <w:rsid w:val="00D77AE2"/>
    <w:rsid w:val="00E21A3A"/>
    <w:rsid w:val="00E56421"/>
    <w:rsid w:val="00E72723"/>
    <w:rsid w:val="00EA712D"/>
    <w:rsid w:val="00F418C0"/>
    <w:rsid w:val="00F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E05770-FF55-4C5A-906B-AF94015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  <w:szCs w:val="20"/>
    </w:rPr>
  </w:style>
  <w:style w:type="paragraph" w:styleId="TOC1">
    <w:name w:val="toc 1"/>
    <w:basedOn w:val="Normal"/>
    <w:next w:val="Normal"/>
    <w:autoRedefine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D244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44D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244D5"/>
    <w:rPr>
      <w:sz w:val="24"/>
      <w:szCs w:val="24"/>
    </w:rPr>
  </w:style>
  <w:style w:type="paragraph" w:styleId="BalloonText">
    <w:name w:val="Balloon Text"/>
    <w:basedOn w:val="Normal"/>
    <w:link w:val="BalloonTextChar"/>
    <w:rsid w:val="00D2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7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iles/cwportal/policy/pdf/memos/2018-29-li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5259-25BF-462D-ABBB-922C353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Record Checklist - Shelter Care Facilities, CFS-2399</vt:lpstr>
    </vt:vector>
  </TitlesOfParts>
  <Company>DHFS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Record Checklist - Shelter Care Facilities, CFS-2399</dc:title>
  <dc:creator>Kathleen M. Kramer</dc:creator>
  <cp:keywords>department of health and family services, dhfs, division of children and family services, dcfs, bureau of programs and policies, bpp, shelter care, hfs 59.04(6)</cp:keywords>
  <dc:description>4/18/06---Kat submitted mock-up of new form/cj_x000d_
7/13/06--CJ revised formatting and EMd to Kat to look over/cj_x000d_
12/4/07---Kat sent revisions/cj_x000d_
1/14/08---CJ made revisions--EMd to Kat/cj_x000d_
2/22/08---Rvsd per Kat---EMd to Kat/cj_x000d_
04/08---FINAL  2177 submitted by Kat---HFS-1 sent to FC---form sent to NH for loading---file on shelf/cj</dc:description>
  <cp:lastModifiedBy>Winans, Pamela A - DCF</cp:lastModifiedBy>
  <cp:revision>3</cp:revision>
  <cp:lastPrinted>2017-01-31T17:40:00Z</cp:lastPrinted>
  <dcterms:created xsi:type="dcterms:W3CDTF">2019-04-25T17:30:00Z</dcterms:created>
  <dcterms:modified xsi:type="dcterms:W3CDTF">2019-04-25T17:31:00Z</dcterms:modified>
  <cp:category>POD nonfillable</cp:category>
</cp:coreProperties>
</file>